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547" w:h="1167" w:hRule="exact" w:wrap="none" w:vAnchor="page" w:hAnchor="page" w:x="1516" w:y="10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0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Утверждаю</w:t>
      </w:r>
    </w:p>
    <w:p>
      <w:pPr>
        <w:pStyle w:val="Style3"/>
        <w:framePr w:w="9547" w:h="1167" w:hRule="exact" w:wrap="none" w:vAnchor="page" w:hAnchor="page" w:x="1516" w:y="10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0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Председатель Местной общественной организации «Ветераны системы образования</w:t>
      </w:r>
    </w:p>
    <w:p>
      <w:pPr>
        <w:framePr w:wrap="none" w:vAnchor="page" w:hAnchor="page" w:x="4747" w:y="2279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30pt;height:121pt;">
            <v:imagedata r:id="rId5" r:href="rId6"/>
          </v:shape>
        </w:pict>
      </w:r>
    </w:p>
    <w:p>
      <w:pPr>
        <w:pStyle w:val="Style3"/>
        <w:framePr w:wrap="none" w:vAnchor="page" w:hAnchor="page" w:x="6191" w:y="220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екамского муниципального района</w:t>
      </w:r>
    </w:p>
    <w:p>
      <w:pPr>
        <w:pStyle w:val="Style3"/>
        <w:framePr w:wrap="none" w:vAnchor="page" w:hAnchor="page" w:x="6753" w:y="257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:и Татарстан»</w:t>
      </w:r>
    </w:p>
    <w:p>
      <w:pPr>
        <w:pStyle w:val="Style3"/>
        <w:framePr w:wrap="none" w:vAnchor="page" w:hAnchor="page" w:x="9494" w:y="293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Р.М.Шакиров</w:t>
      </w:r>
    </w:p>
    <w:p>
      <w:pPr>
        <w:pStyle w:val="Style5"/>
        <w:framePr w:wrap="none" w:vAnchor="page" w:hAnchor="page" w:x="7310" w:y="33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7"/>
          <w:vertAlign w:val="superscript"/>
          <w:b/>
          <w:bCs/>
          <w:i/>
          <w:iCs/>
        </w:rPr>
        <w:t>)</w:t>
      </w:r>
      <w:r>
        <w:rPr>
          <w:rStyle w:val="CharStyle7"/>
          <w:b/>
          <w:bCs/>
          <w:i/>
          <w:iCs/>
        </w:rPr>
        <w:t>JU&gt;</w:t>
      </w:r>
    </w:p>
    <w:p>
      <w:pPr>
        <w:pStyle w:val="Style3"/>
        <w:framePr w:w="9547" w:h="806" w:hRule="exact" w:wrap="none" w:vAnchor="page" w:hAnchor="page" w:x="1516" w:y="4714"/>
        <w:widowControl w:val="0"/>
        <w:keepNext w:val="0"/>
        <w:keepLines w:val="0"/>
        <w:shd w:val="clear" w:color="auto" w:fill="auto"/>
        <w:bidi w:val="0"/>
        <w:jc w:val="both"/>
        <w:spacing w:before="0" w:after="0" w:line="37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проведении конкурса на лучший гимн ветеранов системы образования Нижнекамского муниципального района РТ</w:t>
      </w:r>
    </w:p>
    <w:p>
      <w:pPr>
        <w:pStyle w:val="Style3"/>
        <w:numPr>
          <w:ilvl w:val="0"/>
          <w:numId w:val="1"/>
        </w:numPr>
        <w:framePr w:w="9547" w:h="3004" w:hRule="exact" w:wrap="none" w:vAnchor="page" w:hAnchor="page" w:x="1516" w:y="6552"/>
        <w:tabs>
          <w:tab w:leader="none" w:pos="5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положение регламентирует порядок и условия проведения конкурса на лучший гимн ветеранов системы образования Нижнекамского муниципального района РТ</w:t>
      </w:r>
    </w:p>
    <w:p>
      <w:pPr>
        <w:pStyle w:val="Style3"/>
        <w:numPr>
          <w:ilvl w:val="0"/>
          <w:numId w:val="1"/>
        </w:numPr>
        <w:framePr w:w="9547" w:h="3004" w:hRule="exact" w:wrap="none" w:vAnchor="page" w:hAnchor="page" w:x="1516" w:y="6552"/>
        <w:tabs>
          <w:tab w:leader="none" w:pos="5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Организатором конкурса является Местная общественная организация «Ветераны системы образования Нижнекамского муниципального района Республики Татарстан»</w:t>
      </w:r>
    </w:p>
    <w:p>
      <w:pPr>
        <w:pStyle w:val="Style3"/>
        <w:numPr>
          <w:ilvl w:val="0"/>
          <w:numId w:val="1"/>
        </w:numPr>
        <w:framePr w:w="9547" w:h="3004" w:hRule="exact" w:wrap="none" w:vAnchor="page" w:hAnchor="page" w:x="1516" w:y="6552"/>
        <w:tabs>
          <w:tab w:leader="none" w:pos="5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Конкурс проводится в преддверии празднования 75летию Победы в Великой отечественной войне и ЮОлетию образования ТАССР по</w:t>
      </w:r>
    </w:p>
    <w:p>
      <w:pPr>
        <w:pStyle w:val="Style3"/>
        <w:framePr w:w="9547" w:h="1167" w:hRule="exact" w:wrap="none" w:vAnchor="page" w:hAnchor="page" w:x="1516" w:y="1096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2.1 Создание гимна ветеранов педагогического труда для дальнейшего использования в качестве официального музыкально-поэтического символа Совета ветеранов.</w:t>
      </w:r>
    </w:p>
    <w:p>
      <w:pPr>
        <w:pStyle w:val="Style3"/>
        <w:numPr>
          <w:ilvl w:val="0"/>
          <w:numId w:val="3"/>
        </w:numPr>
        <w:framePr w:w="9547" w:h="2630" w:hRule="exact" w:wrap="none" w:vAnchor="page" w:hAnchor="page" w:x="1516" w:y="12792"/>
        <w:tabs>
          <w:tab w:leader="none" w:pos="5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Конкурс является открытым, в нем могут принять участие учащиеся, родители, ветераны и педагоги образовательных организаций, жители Нижнекамского муниципального района.</w:t>
      </w:r>
    </w:p>
    <w:p>
      <w:pPr>
        <w:pStyle w:val="Style3"/>
        <w:numPr>
          <w:ilvl w:val="0"/>
          <w:numId w:val="3"/>
        </w:numPr>
        <w:framePr w:w="9547" w:h="2630" w:hRule="exact" w:wrap="none" w:vAnchor="page" w:hAnchor="page" w:x="1516" w:y="12792"/>
        <w:tabs>
          <w:tab w:leader="none" w:pos="5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конкурс могут быть представлены как индивидуальные, так и коллективные работы.</w:t>
      </w:r>
    </w:p>
    <w:p>
      <w:pPr>
        <w:pStyle w:val="Style3"/>
        <w:numPr>
          <w:ilvl w:val="0"/>
          <w:numId w:val="3"/>
        </w:numPr>
        <w:framePr w:w="9547" w:h="2630" w:hRule="exact" w:wrap="none" w:vAnchor="page" w:hAnchor="page" w:x="1516" w:y="12792"/>
        <w:tabs>
          <w:tab w:leader="none" w:pos="5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Для участия в конкурсе необходимо отправить заявку (приложение №1) на эл.почту: </w:t>
      </w:r>
      <w:r>
        <w:fldChar w:fldCharType="begin"/>
      </w:r>
      <w:r>
        <w:rPr>
          <w:color w:val="000000"/>
        </w:rPr>
        <w:instrText> HYPERLINK "mailto:tatyana.urazaeva@mail.ru"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tatyana.urazaeva@mail.ru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 указанием «Конкурс гимна».</w:t>
      </w:r>
    </w:p>
    <w:p>
      <w:pPr>
        <w:pStyle w:val="Style3"/>
        <w:numPr>
          <w:ilvl w:val="0"/>
          <w:numId w:val="5"/>
        </w:numPr>
        <w:framePr w:wrap="none" w:vAnchor="page" w:hAnchor="page" w:x="1516" w:y="5890"/>
        <w:tabs>
          <w:tab w:leader="none" w:pos="31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28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Общие положения</w:t>
      </w:r>
    </w:p>
    <w:p>
      <w:pPr>
        <w:pStyle w:val="Style3"/>
        <w:framePr w:wrap="none" w:vAnchor="page" w:hAnchor="page" w:x="1516" w:y="9575"/>
        <w:tabs>
          <w:tab w:leader="none" w:pos="5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10.03.2020г.</w:t>
      </w:r>
    </w:p>
    <w:p>
      <w:pPr>
        <w:pStyle w:val="Style3"/>
        <w:numPr>
          <w:ilvl w:val="0"/>
          <w:numId w:val="5"/>
        </w:numPr>
        <w:framePr w:wrap="none" w:vAnchor="page" w:hAnchor="page" w:x="1516" w:y="10304"/>
        <w:tabs>
          <w:tab w:leader="none" w:pos="34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30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Задачи конкурса</w:t>
      </w:r>
    </w:p>
    <w:p>
      <w:pPr>
        <w:pStyle w:val="Style3"/>
        <w:numPr>
          <w:ilvl w:val="0"/>
          <w:numId w:val="5"/>
        </w:numPr>
        <w:framePr w:wrap="none" w:vAnchor="page" w:hAnchor="page" w:x="1516" w:y="12138"/>
        <w:tabs>
          <w:tab w:leader="none" w:pos="36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3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Участники конкурса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numPr>
          <w:ilvl w:val="0"/>
          <w:numId w:val="5"/>
        </w:numPr>
        <w:framePr w:wrap="none" w:vAnchor="page" w:hAnchor="page" w:x="1547" w:y="1451"/>
        <w:tabs>
          <w:tab w:leader="none" w:pos="35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3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Требования к конкурсным работам</w:t>
      </w:r>
    </w:p>
    <w:p>
      <w:pPr>
        <w:pStyle w:val="Style3"/>
        <w:numPr>
          <w:ilvl w:val="0"/>
          <w:numId w:val="7"/>
        </w:numPr>
        <w:framePr w:w="9485" w:h="12184" w:hRule="exact" w:wrap="none" w:vAnchor="page" w:hAnchor="page" w:x="1547" w:y="2132"/>
        <w:tabs>
          <w:tab w:leader="none" w:pos="5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конкурс может быть представлен как полноценный вариант гимна- текста, положенный на мелодию, так и только текстовый вариант, легко перелагаемый на музыку (не менее трех куплетов): 1 куплет + припев на русском языке, 2 куплет + припев на татарском языке, 3 куплет на русском языке.</w:t>
      </w:r>
    </w:p>
    <w:p>
      <w:pPr>
        <w:pStyle w:val="Style3"/>
        <w:numPr>
          <w:ilvl w:val="0"/>
          <w:numId w:val="7"/>
        </w:numPr>
        <w:framePr w:w="9485" w:h="12184" w:hRule="exact" w:wrap="none" w:vAnchor="page" w:hAnchor="page" w:x="1547" w:y="2132"/>
        <w:tabs>
          <w:tab w:leader="none" w:pos="5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Слова гимна должны быть торжественными и отражать историю педагогического мастерства, гордость за свою профессию.</w:t>
      </w:r>
    </w:p>
    <w:p>
      <w:pPr>
        <w:pStyle w:val="Style3"/>
        <w:numPr>
          <w:ilvl w:val="0"/>
          <w:numId w:val="7"/>
        </w:numPr>
        <w:framePr w:w="9485" w:h="12184" w:hRule="exact" w:wrap="none" w:vAnchor="page" w:hAnchor="page" w:x="1547" w:y="2132"/>
        <w:tabs>
          <w:tab w:leader="none" w:pos="5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Мелодия гимна должна быть экспрессивной, легко запоминаемой и легко воспроизводимой.</w:t>
      </w:r>
    </w:p>
    <w:p>
      <w:pPr>
        <w:pStyle w:val="Style3"/>
        <w:numPr>
          <w:ilvl w:val="0"/>
          <w:numId w:val="7"/>
        </w:numPr>
        <w:framePr w:w="9485" w:h="12184" w:hRule="exact" w:wrap="none" w:vAnchor="page" w:hAnchor="page" w:x="1547" w:y="2132"/>
        <w:tabs>
          <w:tab w:leader="none" w:pos="5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Один автор (авторский коллектив) может представить любое количество вариантов текста гимна, музыки.</w:t>
      </w:r>
    </w:p>
    <w:p>
      <w:pPr>
        <w:pStyle w:val="Style3"/>
        <w:numPr>
          <w:ilvl w:val="0"/>
          <w:numId w:val="7"/>
        </w:numPr>
        <w:framePr w:w="9485" w:h="12184" w:hRule="exact" w:wrap="none" w:vAnchor="page" w:hAnchor="page" w:x="1547" w:y="2132"/>
        <w:tabs>
          <w:tab w:leader="none" w:pos="5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730" w:line="36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Материалы, представленные на конкурс, не возвращаются, хранятся в архиве Совета ветеранов.</w:t>
      </w:r>
    </w:p>
    <w:p>
      <w:pPr>
        <w:pStyle w:val="Style3"/>
        <w:numPr>
          <w:ilvl w:val="0"/>
          <w:numId w:val="5"/>
        </w:numPr>
        <w:framePr w:w="9485" w:h="12184" w:hRule="exact" w:wrap="none" w:vAnchor="page" w:hAnchor="page" w:x="1547" w:y="2132"/>
        <w:tabs>
          <w:tab w:leader="none" w:pos="32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12" w:line="280" w:lineRule="exact"/>
        <w:ind w:left="28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Критерии отбора и награждение победителей</w:t>
      </w:r>
    </w:p>
    <w:p>
      <w:pPr>
        <w:pStyle w:val="Style3"/>
        <w:numPr>
          <w:ilvl w:val="0"/>
          <w:numId w:val="9"/>
        </w:numPr>
        <w:framePr w:w="9485" w:h="12184" w:hRule="exact" w:wrap="none" w:vAnchor="page" w:hAnchor="page" w:x="1547" w:y="2132"/>
        <w:tabs>
          <w:tab w:leader="none" w:pos="5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определении лучшего варианта текста гимна экспертная комиссия руководствуется следующими критериями:</w:t>
      </w:r>
    </w:p>
    <w:p>
      <w:pPr>
        <w:pStyle w:val="Style3"/>
        <w:numPr>
          <w:ilvl w:val="0"/>
          <w:numId w:val="11"/>
        </w:numPr>
        <w:framePr w:w="9485" w:h="12184" w:hRule="exact" w:wrap="none" w:vAnchor="page" w:hAnchor="page" w:x="1547" w:y="2132"/>
        <w:tabs>
          <w:tab w:leader="none" w:pos="2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соответствие содержания текста и музыки условиям конкурса;</w:t>
      </w:r>
    </w:p>
    <w:p>
      <w:pPr>
        <w:pStyle w:val="Style3"/>
        <w:numPr>
          <w:ilvl w:val="0"/>
          <w:numId w:val="11"/>
        </w:numPr>
        <w:framePr w:w="9485" w:h="12184" w:hRule="exact" w:wrap="none" w:vAnchor="page" w:hAnchor="page" w:x="1547" w:y="2132"/>
        <w:tabs>
          <w:tab w:leader="none" w:pos="2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художественный уровень произведения;</w:t>
      </w:r>
    </w:p>
    <w:p>
      <w:pPr>
        <w:pStyle w:val="Style3"/>
        <w:numPr>
          <w:ilvl w:val="0"/>
          <w:numId w:val="11"/>
        </w:numPr>
        <w:framePr w:w="9485" w:h="12184" w:hRule="exact" w:wrap="none" w:vAnchor="page" w:hAnchor="page" w:x="1547" w:y="2132"/>
        <w:tabs>
          <w:tab w:leader="none" w:pos="2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соответствие направленности деятельности педагогического труда;</w:t>
      </w:r>
    </w:p>
    <w:p>
      <w:pPr>
        <w:pStyle w:val="Style3"/>
        <w:numPr>
          <w:ilvl w:val="0"/>
          <w:numId w:val="11"/>
        </w:numPr>
        <w:framePr w:w="9485" w:h="12184" w:hRule="exact" w:wrap="none" w:vAnchor="page" w:hAnchor="page" w:x="1547" w:y="2132"/>
        <w:tabs>
          <w:tab w:leader="none" w:pos="2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соответствие принципам написания текста гимна и музыки.</w:t>
      </w:r>
    </w:p>
    <w:p>
      <w:pPr>
        <w:pStyle w:val="Style3"/>
        <w:numPr>
          <w:ilvl w:val="0"/>
          <w:numId w:val="9"/>
        </w:numPr>
        <w:framePr w:w="9485" w:h="12184" w:hRule="exact" w:wrap="none" w:vAnchor="page" w:hAnchor="page" w:x="1547" w:y="2132"/>
        <w:tabs>
          <w:tab w:leader="none" w:pos="5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 результатам конкурса определяется один победитель (автор, авторский коллектив).</w:t>
      </w:r>
    </w:p>
    <w:p>
      <w:pPr>
        <w:pStyle w:val="Style3"/>
        <w:numPr>
          <w:ilvl w:val="0"/>
          <w:numId w:val="9"/>
        </w:numPr>
        <w:framePr w:w="9485" w:h="12184" w:hRule="exact" w:wrap="none" w:vAnchor="page" w:hAnchor="page" w:x="1547" w:y="2132"/>
        <w:tabs>
          <w:tab w:leader="none" w:pos="5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62" w:line="36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Конкурсант, ставший победителем, награждается дипломом победителя конкурса, остальные участники награждаются сертификатами участников конкурса.</w:t>
      </w:r>
    </w:p>
    <w:p>
      <w:pPr>
        <w:pStyle w:val="Style3"/>
        <w:numPr>
          <w:ilvl w:val="0"/>
          <w:numId w:val="5"/>
        </w:numPr>
        <w:framePr w:w="9485" w:h="12184" w:hRule="exact" w:wrap="none" w:vAnchor="page" w:hAnchor="page" w:x="1547" w:y="2132"/>
        <w:tabs>
          <w:tab w:leader="none" w:pos="31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6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Контакты:</w:t>
      </w:r>
    </w:p>
    <w:p>
      <w:pPr>
        <w:pStyle w:val="Style3"/>
        <w:framePr w:w="9485" w:h="12184" w:hRule="exact" w:wrap="none" w:vAnchor="page" w:hAnchor="page" w:x="1547" w:y="2132"/>
        <w:widowControl w:val="0"/>
        <w:keepNext w:val="0"/>
        <w:keepLines w:val="0"/>
        <w:shd w:val="clear" w:color="auto" w:fill="auto"/>
        <w:bidi w:val="0"/>
        <w:jc w:val="left"/>
        <w:spacing w:before="0" w:after="0" w:line="365" w:lineRule="exact"/>
        <w:ind w:left="0" w:right="28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Президиум Совета ветеранов работников образования Тел. 47-30-24, 8-917-271-22-82, 8-917-889-71-20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528" w:h="1169" w:hRule="exact" w:wrap="none" w:vAnchor="page" w:hAnchor="page" w:x="1378" w:y="142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Приложение №1</w:t>
      </w:r>
    </w:p>
    <w:p>
      <w:pPr>
        <w:pStyle w:val="Style3"/>
        <w:framePr w:w="9528" w:h="1169" w:hRule="exact" w:wrap="none" w:vAnchor="page" w:hAnchor="page" w:x="1378" w:y="14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900" w:right="1960" w:firstLine="1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Заявка на участие в конкурсе на лучший гимн ветеранов - работников системы образования</w:t>
      </w:r>
    </w:p>
    <w:tbl>
      <w:tblPr>
        <w:tblOverlap w:val="never"/>
        <w:tblLayout w:type="fixed"/>
        <w:jc w:val="left"/>
      </w:tblPr>
      <w:tblGrid>
        <w:gridCol w:w="758"/>
        <w:gridCol w:w="4085"/>
        <w:gridCol w:w="3994"/>
      </w:tblGrid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37" w:h="3509" w:wrap="none" w:vAnchor="page" w:hAnchor="page" w:x="1378" w:y="33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80" w:lineRule="exact"/>
              <w:ind w:left="140" w:right="0" w:firstLine="0"/>
            </w:pPr>
            <w:r>
              <w:rPr>
                <w:rStyle w:val="CharStyle8"/>
              </w:rPr>
              <w:t>№</w:t>
            </w:r>
          </w:p>
          <w:p>
            <w:pPr>
              <w:pStyle w:val="Style3"/>
              <w:framePr w:w="8837" w:h="3509" w:wrap="none" w:vAnchor="page" w:hAnchor="page" w:x="1378" w:y="33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80" w:lineRule="exact"/>
              <w:ind w:left="140" w:right="0" w:firstLine="0"/>
            </w:pPr>
            <w:r>
              <w:rPr>
                <w:rStyle w:val="CharStyle8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37" w:h="3509" w:wrap="none" w:vAnchor="page" w:hAnchor="page" w:x="1378" w:y="33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837" w:h="3509" w:wrap="none" w:vAnchor="page" w:hAnchor="page" w:x="1378" w:y="33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9" w:lineRule="exact"/>
              <w:ind w:left="0" w:right="0" w:firstLine="0"/>
            </w:pPr>
            <w:r>
              <w:rPr>
                <w:rStyle w:val="CharStyle8"/>
              </w:rPr>
              <w:t>Сведения об участнике Статус и должность</w:t>
            </w:r>
          </w:p>
        </w:tc>
      </w:tr>
      <w:tr>
        <w:trPr>
          <w:trHeight w:val="59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837" w:h="3509" w:wrap="none" w:vAnchor="page" w:hAnchor="page" w:x="1378" w:y="33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40" w:right="0" w:firstLine="0"/>
            </w:pPr>
            <w:r>
              <w:rPr>
                <w:rStyle w:val="CharStyle8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8837" w:h="3509" w:wrap="none" w:vAnchor="page" w:hAnchor="page" w:x="1378" w:y="332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rStyle w:val="CharStyle8"/>
              </w:rPr>
              <w:t>ФИО (полностью)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837" w:h="3509" w:wrap="none" w:vAnchor="page" w:hAnchor="page" w:x="1378" w:y="332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4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8837" w:h="3509" w:wrap="none" w:vAnchor="page" w:hAnchor="page" w:x="1378" w:y="33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40" w:right="0" w:firstLine="0"/>
            </w:pPr>
            <w:r>
              <w:rPr>
                <w:rStyle w:val="CharStyle8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37" w:h="3509" w:wrap="none" w:vAnchor="page" w:hAnchor="page" w:x="1378" w:y="332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19" w:lineRule="exact"/>
              <w:ind w:left="0" w:right="0" w:firstLine="0"/>
            </w:pPr>
            <w:r>
              <w:rPr>
                <w:rStyle w:val="CharStyle8"/>
              </w:rPr>
              <w:t>ФИО участников авторского коллектива (полностью)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837" w:h="3509" w:wrap="none" w:vAnchor="page" w:hAnchor="page" w:x="1378" w:y="332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8837" w:h="3509" w:wrap="none" w:vAnchor="page" w:hAnchor="page" w:x="1378" w:y="33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40" w:right="0" w:firstLine="0"/>
            </w:pPr>
            <w:r>
              <w:rPr>
                <w:rStyle w:val="CharStyle8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8837" w:h="3509" w:wrap="none" w:vAnchor="page" w:hAnchor="page" w:x="1378" w:y="332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rStyle w:val="CharStyle8"/>
              </w:rPr>
              <w:t>Контактный телефон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837" w:h="3509" w:wrap="none" w:vAnchor="page" w:hAnchor="page" w:x="1378" w:y="332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8837" w:h="3509" w:wrap="none" w:vAnchor="page" w:hAnchor="page" w:x="1378" w:y="33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40" w:right="0" w:firstLine="0"/>
            </w:pPr>
            <w:r>
              <w:rPr>
                <w:rStyle w:val="CharStyle8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8837" w:h="3509" w:wrap="none" w:vAnchor="page" w:hAnchor="page" w:x="1378" w:y="332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rStyle w:val="CharStyle8"/>
              </w:rPr>
              <w:t>Автор музыки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837" w:h="3509" w:wrap="none" w:vAnchor="page" w:hAnchor="page" w:x="1378" w:y="332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8837" w:h="3509" w:wrap="none" w:vAnchor="page" w:hAnchor="page" w:x="1378" w:y="33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40" w:right="0" w:firstLine="0"/>
            </w:pPr>
            <w:r>
              <w:rPr>
                <w:rStyle w:val="CharStyle8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8837" w:h="3509" w:wrap="none" w:vAnchor="page" w:hAnchor="page" w:x="1378" w:y="332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rStyle w:val="CharStyle8"/>
              </w:rPr>
              <w:t>Автор текста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8837" w:h="3509" w:wrap="none" w:vAnchor="page" w:hAnchor="page" w:x="1378" w:y="3323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3"/>
        <w:framePr w:wrap="none" w:vAnchor="page" w:hAnchor="page" w:x="1378" w:y="7760"/>
        <w:tabs>
          <w:tab w:leader="none" w:pos="6412" w:val="left"/>
          <w:tab w:leader="underscore" w:pos="81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12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2020г.</w:t>
        <w:tab/>
        <w:tab/>
        <w:t>Подпись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1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3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upperRoman"/>
      <w:lvlText w:val="%1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4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5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Подпись к картинке_"/>
    <w:basedOn w:val="DefaultParagraphFont"/>
    <w:link w:val="Style5"/>
    <w:rPr>
      <w:lang w:val="en-US" w:eastAsia="en-US" w:bidi="en-US"/>
      <w:b/>
      <w:bCs/>
      <w:i/>
      <w:iCs/>
      <w:u w:val="none"/>
      <w:strike w:val="0"/>
      <w:smallCaps w:val="0"/>
      <w:sz w:val="24"/>
      <w:szCs w:val="24"/>
      <w:rFonts w:ascii="Garamond" w:eastAsia="Garamond" w:hAnsi="Garamond" w:cs="Garamond"/>
      <w:spacing w:val="-20"/>
    </w:rPr>
  </w:style>
  <w:style w:type="character" w:customStyle="1" w:styleId="CharStyle7">
    <w:name w:val="Подпись к картинке"/>
    <w:basedOn w:val="CharStyle6"/>
    <w:rPr>
      <w:w w:val="100"/>
      <w:color w:val="000000"/>
      <w:position w:val="0"/>
    </w:rPr>
  </w:style>
  <w:style w:type="character" w:customStyle="1" w:styleId="CharStyle8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right"/>
      <w:spacing w:line="37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Подпись к картинке"/>
    <w:basedOn w:val="Normal"/>
    <w:link w:val="CharStyle6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/>
      <w:iCs/>
      <w:u w:val="none"/>
      <w:strike w:val="0"/>
      <w:smallCaps w:val="0"/>
      <w:sz w:val="24"/>
      <w:szCs w:val="24"/>
      <w:rFonts w:ascii="Garamond" w:eastAsia="Garamond" w:hAnsi="Garamond" w:cs="Garamond"/>
      <w:spacing w:val="-2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